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05C6" w14:textId="77777777" w:rsidR="005E372D" w:rsidRPr="00213225" w:rsidRDefault="005E372D" w:rsidP="00C33195">
      <w:pPr>
        <w:spacing w:after="0" w:line="240" w:lineRule="auto"/>
        <w:ind w:right="-142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bookmarkStart w:id="0" w:name="_Hlk53062885"/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>#10</w:t>
      </w:r>
    </w:p>
    <w:p w14:paraId="65BF4396" w14:textId="4D6DE6C5" w:rsidR="005E372D" w:rsidRPr="00213225" w:rsidRDefault="005E372D" w:rsidP="00C33195">
      <w:pPr>
        <w:spacing w:after="0" w:line="240" w:lineRule="auto"/>
        <w:ind w:left="7371" w:right="-284"/>
        <w:jc w:val="center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       NUP:</w:t>
      </w:r>
      <w:r w:rsidR="00C33195"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>/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290BBE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  <w:r w:rsidR="00C33195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C33195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C33195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C33195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C33195" w:rsidRPr="00213225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bookmarkEnd w:id="0"/>
    </w:p>
    <w:p w14:paraId="19B255DE" w14:textId="78018E6E" w:rsidR="0026509C" w:rsidRPr="00213225" w:rsidRDefault="00C50795" w:rsidP="005E372D">
      <w:pPr>
        <w:spacing w:before="120" w:after="0" w:line="240" w:lineRule="auto"/>
        <w:ind w:right="6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213225">
        <w:rPr>
          <w:rFonts w:ascii="Century Gothic" w:eastAsia="Arial" w:hAnsi="Century Gothic" w:cs="Arial"/>
          <w:b/>
          <w:sz w:val="20"/>
          <w:szCs w:val="20"/>
        </w:rPr>
        <w:t xml:space="preserve">FOP </w:t>
      </w:r>
      <w:r w:rsidR="00E92070" w:rsidRPr="00213225">
        <w:rPr>
          <w:rFonts w:ascii="Century Gothic" w:eastAsia="Arial" w:hAnsi="Century Gothic" w:cs="Arial"/>
          <w:b/>
          <w:sz w:val="20"/>
          <w:szCs w:val="20"/>
        </w:rPr>
        <w:t>316.01</w:t>
      </w:r>
      <w:r w:rsidRPr="00213225">
        <w:rPr>
          <w:rFonts w:ascii="Century Gothic" w:eastAsia="Arial" w:hAnsi="Century Gothic" w:cs="Arial"/>
          <w:b/>
          <w:sz w:val="20"/>
          <w:szCs w:val="20"/>
        </w:rPr>
        <w:t xml:space="preserve"> - </w:t>
      </w:r>
      <w:r w:rsidR="0026509C" w:rsidRPr="00213225">
        <w:rPr>
          <w:rFonts w:ascii="Century Gothic" w:eastAsia="Arial" w:hAnsi="Century Gothic" w:cs="Arial"/>
          <w:b/>
          <w:sz w:val="20"/>
          <w:szCs w:val="20"/>
        </w:rPr>
        <w:t xml:space="preserve">TERMO DE CONSENTIMENTO LIVRE E ESCLARECIDO SERVIÇO DE OFTALMOLOGIA – MEMBRANA AMNIÓTICA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47"/>
        <w:gridCol w:w="354"/>
        <w:gridCol w:w="1277"/>
        <w:gridCol w:w="992"/>
        <w:gridCol w:w="2268"/>
      </w:tblGrid>
      <w:tr w:rsidR="005E372D" w:rsidRPr="00213225" w14:paraId="3F46C4DB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13751"/>
            <w:vAlign w:val="center"/>
          </w:tcPr>
          <w:p w14:paraId="4EAF89D0" w14:textId="77777777" w:rsidR="005E372D" w:rsidRPr="00213225" w:rsidRDefault="005E372D" w:rsidP="005E372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bookmarkStart w:id="1" w:name="_Hlk53062219"/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 (TITULAR)</w:t>
            </w:r>
          </w:p>
        </w:tc>
      </w:tr>
      <w:tr w:rsidR="005E372D" w:rsidRPr="00213225" w14:paraId="1385789C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FAECAA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bookmarkStart w:id="2" w:name="_Hlk53065173"/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213225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213225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</w:p>
          <w:p w14:paraId="6D55E6D5" w14:textId="1C7162C7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bookmarkEnd w:id="3"/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66CA082F" w14:textId="77777777" w:rsidTr="00791145">
        <w:trPr>
          <w:trHeight w:val="397"/>
        </w:trPr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70BCA3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      </w:t>
            </w:r>
          </w:p>
          <w:p w14:paraId="3A016307" w14:textId="2CCA1BC9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9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240C4A8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</w:p>
          <w:p w14:paraId="69C54BF4" w14:textId="5168655A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32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0FFB132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C3DB808" w14:textId="2D04FCE5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3DD4D01F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A8E7E3" w14:textId="3366B6CF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URR: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64C494E8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411B64" w14:textId="72BFEC7B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Endereço:</w:t>
            </w:r>
            <w:r w:rsidR="00E92070"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4AFD2F82" w14:textId="77777777" w:rsidTr="00791145">
        <w:trPr>
          <w:trHeight w:val="397"/>
        </w:trPr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91705B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Bairro: </w:t>
            </w:r>
            <w:r w:rsidRPr="002132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</w:t>
            </w:r>
          </w:p>
          <w:p w14:paraId="3A90385D" w14:textId="47E01E26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9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9CF1170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</w:t>
            </w:r>
          </w:p>
          <w:p w14:paraId="27DCE4BC" w14:textId="7BF16E32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03FBB1D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UF: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07FA37EE" w14:textId="781D5E8F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5406A9F" w14:textId="77777777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33472257" w14:textId="19C19175" w:rsidR="005E372D" w:rsidRPr="00213225" w:rsidRDefault="00E92070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4C635CD6" w14:textId="77777777" w:rsidTr="00791145">
        <w:trPr>
          <w:trHeight w:val="397"/>
        </w:trPr>
        <w:tc>
          <w:tcPr>
            <w:tcW w:w="52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146823" w14:textId="77777777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</w:p>
          <w:p w14:paraId="1FEC05B8" w14:textId="7705C3BB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A43930" w14:textId="77777777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Celular: </w:t>
            </w:r>
          </w:p>
          <w:p w14:paraId="0332BC02" w14:textId="7B408BC9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bookmarkEnd w:id="2"/>
      <w:tr w:rsidR="005E372D" w:rsidRPr="00213225" w14:paraId="1EE9B06F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AED5BDB" w14:textId="77777777" w:rsidR="005E372D" w:rsidRPr="00213225" w:rsidRDefault="005E372D" w:rsidP="005E372D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INFORMAÇÕES DO BENEFICIÁRIO (DEPENDENTE)</w:t>
            </w:r>
          </w:p>
        </w:tc>
      </w:tr>
      <w:tr w:rsidR="005E372D" w:rsidRPr="00213225" w14:paraId="3DC9E4A0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225DEE" w14:textId="77777777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213225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213225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</w:p>
          <w:p w14:paraId="6F7A3180" w14:textId="72E9CC86" w:rsidR="005E372D" w:rsidRPr="00213225" w:rsidRDefault="00E92070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5E372D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3395B18E" w14:textId="77777777" w:rsidTr="00791145">
        <w:trPr>
          <w:trHeight w:val="397"/>
        </w:trPr>
        <w:tc>
          <w:tcPr>
            <w:tcW w:w="52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54A1F9" w14:textId="0E58353B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CPF: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AD68AC0" w14:textId="68FED858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RG: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3901F028" w14:textId="77777777" w:rsidTr="00791145">
        <w:trPr>
          <w:trHeight w:val="397"/>
        </w:trPr>
        <w:tc>
          <w:tcPr>
            <w:tcW w:w="52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C96B35" w14:textId="56995E72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Telefone: 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A2282D5" w14:textId="62B747CB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Celular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: (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7F5123D1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A671303" w14:textId="13BEA5DA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E-mail: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6A2D801C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52FE9EA" w14:textId="5EECE52F" w:rsidR="005E372D" w:rsidRPr="00213225" w:rsidRDefault="005E372D" w:rsidP="00791145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INFORMAÇÕES DO PROCEDIMENTO</w:t>
            </w:r>
          </w:p>
        </w:tc>
      </w:tr>
      <w:tr w:rsidR="005E372D" w:rsidRPr="00213225" w14:paraId="1C225443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CED084" w14:textId="13ED55AB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Médico: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4855DBEF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3C0341" w14:textId="53A00408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Data do procedimento cirúrgico: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1CF5D76B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3DD543F" w14:textId="762C1AFD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/>
                <w:b/>
                <w:bCs/>
                <w:sz w:val="18"/>
                <w:szCs w:val="18"/>
              </w:rPr>
              <w:t>Olho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Direito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Esquerdo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>Ambos os olhos</w:t>
            </w:r>
          </w:p>
        </w:tc>
      </w:tr>
      <w:tr w:rsidR="005E372D" w:rsidRPr="00213225" w14:paraId="53337524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F5DF957" w14:textId="3A0FDFBC" w:rsidR="005E372D" w:rsidRPr="00213225" w:rsidRDefault="005E372D" w:rsidP="005E372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b/>
                <w:bCs/>
                <w:sz w:val="18"/>
                <w:szCs w:val="18"/>
              </w:rPr>
              <w:t>Tipo de Anestesia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633453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Local </w:t>
            </w:r>
            <w:r w:rsidR="00633453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</w:r>
            <w:r w:rsidR="00213225" w:rsidRPr="0021322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>Geral 1.</w:t>
            </w:r>
          </w:p>
        </w:tc>
      </w:tr>
      <w:tr w:rsidR="005E372D" w:rsidRPr="00213225" w14:paraId="183F42BB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6CFD53" w14:textId="724F2E2C" w:rsidR="005E372D" w:rsidRPr="00213225" w:rsidRDefault="0089121B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Diagnóstico:</w:t>
            </w:r>
            <w:r w:rsidR="00E92070"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bookmarkEnd w:id="1"/>
      <w:tr w:rsidR="0089121B" w:rsidRPr="00213225" w14:paraId="0493F3F5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8793A8" w14:textId="5D6FBDFB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1. Este Termo de Consentimento Informado se refere ao procedimento ENXERTO DE MEMBRANA AMNIÓTICA que será submetido (a) e tem por finalidade esclarecer/explicar a natureza deste procedimento, suas consequências e riscos, bem como após sua compreensão de todos os termos e ciência, autorizar que seja realizado o procedimento. Devendo todas as suas dúvidas ser discutidas com seu médico antes de assiná-lo.</w:t>
            </w:r>
          </w:p>
          <w:p w14:paraId="79387FDA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De todo modo, queremos ter certeza se foi suficientemente esclarecida pelo médico e compreendeu o diagnóstico, riscos e objetivos, além de todas as questões aqui mencionadas, tudo isso, para que possamos contribuir e alcançar o melhor resultado para saúde e bem-estar do (a) beneficiário ( paciente).</w:t>
            </w:r>
          </w:p>
          <w:p w14:paraId="2839A775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2. Procedimento proposto: </w:t>
            </w:r>
          </w:p>
          <w:p w14:paraId="46DA0BEB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 membrana amniótica é uma membrana retirada da placenta após o parto cesáreo de pacientes sadias (previamente avaliadas). Ela é conservada em meio especial e pode ser utilizada semanas ou meses após. A membrana amniótica tem ação anti-inflamatória e reduz a formação de vasos sanguíneos indesejáveis e auxilia na cicatrização da superfície ocular. </w:t>
            </w:r>
          </w:p>
          <w:p w14:paraId="36081D19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Serão dados vários pontos durante a cirurgia que poderão ser retirados ou não no pós-operatório. O uso de colírios pode ser necessário por semanas a meses, ou até mesmo por tempo indeterminado. O período de recuperação pós-operatória pode demorar de semanas a meses. A recuperação visual, quando acontecer, é gradual. </w:t>
            </w:r>
          </w:p>
          <w:p w14:paraId="00489AC3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3. Benefícios e riscos do procedimento proposto: </w:t>
            </w:r>
          </w:p>
          <w:p w14:paraId="7C65CCDB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Com a realização da cirurgia de transplante de membrana amniótica pode haver uma recuperação parcial ou total da visão, dependendo de outros problemas oculares existentes e da capacidade visual </w:t>
            </w:r>
            <w:r w:rsidRPr="0021322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anterior ao início da doença em questão. </w:t>
            </w:r>
          </w:p>
          <w:p w14:paraId="6870D93B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 cirurgia de transplante de membrana amniótica não melhora os danos causados à visão por problemas da retina, glaucoma ou outras doenças oculares não relacionadas a superfície ocular. </w:t>
            </w:r>
          </w:p>
          <w:p w14:paraId="4C4A9568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As complicações dessa cirurgia podem ser permanentes ou requer nova cirurgia ou tratamento. Entre as complicações que eventualmente podem ocorrer temos: </w:t>
            </w:r>
          </w:p>
          <w:p w14:paraId="6452A2FA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a) Infecção;</w:t>
            </w:r>
          </w:p>
          <w:p w14:paraId="514335BF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b) Hemorragia (sangramento dentro ou fora do olho);</w:t>
            </w:r>
          </w:p>
          <w:p w14:paraId="1A71D3EE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c) Deslocamento da retina (situação que normalmente requer cirurgia); </w:t>
            </w:r>
          </w:p>
          <w:p w14:paraId="1BDC0863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d) Glaucoma (aumento da pressão intraocular);</w:t>
            </w:r>
          </w:p>
          <w:p w14:paraId="633A76E9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e) Uveíte, irite (inflamação dentro dos olhos);</w:t>
            </w:r>
          </w:p>
          <w:p w14:paraId="54F0A448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f) Atrofia da íris; g) Perda da transparência córnea;</w:t>
            </w:r>
          </w:p>
          <w:p w14:paraId="2EDB3D9E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h) Alteração da forma ou tamanho da pupila;</w:t>
            </w:r>
          </w:p>
          <w:p w14:paraId="2BD7999C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i) Visão dupla ou embaçada;</w:t>
            </w:r>
          </w:p>
          <w:p w14:paraId="092CCCE4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j) Neuropatia óptica isquêmica (atrofia parcial ou total do nervo do olho); </w:t>
            </w:r>
          </w:p>
          <w:p w14:paraId="16BD0ACA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k) Problemas com a circulação do fluido intraocular (humor aquoso);</w:t>
            </w:r>
          </w:p>
          <w:p w14:paraId="6D53B78E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l) Aderência interna (cicatrizes da pálpebra); m) Ptose permanente (queda da pálpebra);</w:t>
            </w:r>
          </w:p>
          <w:p w14:paraId="3FB5AA10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n) Alteração ou piora da estética ocular. </w:t>
            </w:r>
          </w:p>
          <w:p w14:paraId="474CE086" w14:textId="77777777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Outras complicações menos sérias podem ocorrer: a) Leve ptose (queda) pálpebra; b) Edema (inchaço) ao redor do olho; c) Olho seco ou irritação (ressecamento ocular com coceira, ardência, sensação de areia e lacrimejamento); d) Aumento, mudança nas formas e tamanho das moscas volantes (sombras que se movem com os movimentos oculares); e) Mudanças significativa do grau ocular. Qualquer das complicações acima podem resultar em visão embaçada, distorcida ou desconforto. Algumas podem provocar a perda permanente da visão e mesmo a perda do olho. Contudo na maioria das vezes as complicações acima são tratadas e solucionadas, ou ainda podem melhorar espontaneamente. As complicações acima descritas são a grande maioria das que eventualmente podem ocorrer. Além das complicações descritas acima, é importante saber que podem ocorrer complicações, devido ao seu estado clínico geral. Há possibilidade de complicações devido a anestesia, reação a medicamentos que podem trazer problemas passageiros ou permanentes, causar danos ao cérebro ou até mesmo levar a morte, em raríssimos casos. </w:t>
            </w:r>
          </w:p>
          <w:p w14:paraId="4FD6F579" w14:textId="25AA4445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4. Observações específicas: _____________________________________________________________________________</w:t>
            </w:r>
          </w:p>
        </w:tc>
      </w:tr>
      <w:tr w:rsidR="0089121B" w:rsidRPr="00213225" w14:paraId="1C9BCE84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394C023" w14:textId="1723847E" w:rsidR="0089121B" w:rsidRPr="00213225" w:rsidRDefault="0089121B" w:rsidP="00791145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lastRenderedPageBreak/>
              <w:t>DECLARAÇÃO DO BENEFICIÁRIO</w:t>
            </w:r>
          </w:p>
        </w:tc>
      </w:tr>
      <w:tr w:rsidR="0089121B" w:rsidRPr="00213225" w14:paraId="3061F577" w14:textId="77777777" w:rsidTr="00D60D0E">
        <w:trPr>
          <w:trHeight w:val="3162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24E01E" w14:textId="6D197F95" w:rsidR="0089121B" w:rsidRPr="00213225" w:rsidRDefault="005C737E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1</w:t>
            </w:r>
            <w:r w:rsidR="0089121B" w:rsidRPr="00213225">
              <w:rPr>
                <w:rFonts w:ascii="Century Gothic" w:hAnsi="Century Gothic"/>
                <w:sz w:val="18"/>
                <w:szCs w:val="18"/>
              </w:rPr>
              <w:t>. Autorização:</w:t>
            </w:r>
          </w:p>
          <w:p w14:paraId="0EB6D091" w14:textId="77777777" w:rsidR="0089121B" w:rsidRPr="00213225" w:rsidRDefault="0089121B" w:rsidP="0089121B">
            <w:pPr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Pelo presente termo, o paciente e seu responsável legal (se for o caso):</w:t>
            </w:r>
          </w:p>
          <w:p w14:paraId="166C1336" w14:textId="0873C65A" w:rsidR="0089121B" w:rsidRPr="00213225" w:rsidRDefault="0089121B" w:rsidP="0089121B">
            <w:pPr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I) Declara (m) que: </w:t>
            </w:r>
          </w:p>
          <w:p w14:paraId="6425670F" w14:textId="77777777" w:rsidR="008C5AFD" w:rsidRPr="00213225" w:rsidRDefault="004222C8" w:rsidP="00D60D0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8" w:firstLine="329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Encontram-se ciente </w:t>
            </w:r>
            <w:r w:rsidR="0089121B" w:rsidRPr="00213225">
              <w:rPr>
                <w:rFonts w:ascii="Century Gothic" w:hAnsi="Century Gothic"/>
                <w:sz w:val="18"/>
                <w:szCs w:val="18"/>
              </w:rPr>
              <w:t>do diagnóstico, dos procedimentos, benefícios, riscos, complicações e resultados expostos acima, havendo o cirurgião e sua equipe lhe (s) fornecido todas as informações referentes a cada um des</w:t>
            </w:r>
            <w:r w:rsidRPr="00213225">
              <w:rPr>
                <w:rFonts w:ascii="Century Gothic" w:hAnsi="Century Gothic"/>
                <w:sz w:val="18"/>
                <w:szCs w:val="18"/>
              </w:rPr>
              <w:t>s</w:t>
            </w:r>
            <w:r w:rsidR="0089121B" w:rsidRPr="00213225">
              <w:rPr>
                <w:rFonts w:ascii="Century Gothic" w:hAnsi="Century Gothic"/>
                <w:sz w:val="18"/>
                <w:szCs w:val="18"/>
              </w:rPr>
              <w:t xml:space="preserve">es itens, esclarecendo inclusive dúvidas adicionais, em linguagem clara, acessível e precisa; </w:t>
            </w:r>
          </w:p>
          <w:p w14:paraId="5546AC7E" w14:textId="77777777" w:rsidR="008C5AFD" w:rsidRPr="00213225" w:rsidRDefault="004222C8" w:rsidP="00D60D0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8" w:firstLine="329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Encontram-se ciente</w:t>
            </w:r>
            <w:r w:rsidR="0089121B" w:rsidRPr="00213225">
              <w:rPr>
                <w:rFonts w:ascii="Century Gothic" w:hAnsi="Century Gothic"/>
                <w:sz w:val="18"/>
                <w:szCs w:val="18"/>
              </w:rPr>
              <w:t xml:space="preserve"> de que a cirurgia a ser realizada, face a possibilidade da ocorrência de riscos e complicações, não permite ao cirurgião e sua equipe assegurar garantias quanto ao </w:t>
            </w:r>
            <w:proofErr w:type="gramStart"/>
            <w:r w:rsidR="0089121B" w:rsidRPr="00213225">
              <w:rPr>
                <w:rFonts w:ascii="Century Gothic" w:hAnsi="Century Gothic"/>
                <w:sz w:val="18"/>
                <w:szCs w:val="18"/>
              </w:rPr>
              <w:t>resultado final</w:t>
            </w:r>
            <w:proofErr w:type="gramEnd"/>
            <w:r w:rsidR="0089121B" w:rsidRPr="00213225">
              <w:rPr>
                <w:rFonts w:ascii="Century Gothic" w:hAnsi="Century Gothic"/>
                <w:sz w:val="18"/>
                <w:szCs w:val="18"/>
              </w:rPr>
              <w:t xml:space="preserve"> do procedimento proposto; </w:t>
            </w:r>
          </w:p>
          <w:p w14:paraId="4B29AB80" w14:textId="23D1B216" w:rsidR="0089121B" w:rsidRPr="00213225" w:rsidRDefault="0089121B" w:rsidP="00D60D0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8" w:firstLine="329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Ter pleno conhecimento da importância de que sejam seguidas as prescrições indicadas, evitando ou minimizando as possibilidades ocorrência de complicações pré, trans e pós-operatórias, </w:t>
            </w:r>
            <w:r w:rsidRPr="00213225">
              <w:rPr>
                <w:rFonts w:ascii="Century Gothic" w:hAnsi="Century Gothic"/>
                <w:sz w:val="18"/>
                <w:szCs w:val="18"/>
              </w:rPr>
              <w:lastRenderedPageBreak/>
              <w:t>responsabilizando-se pelas consequências advindas de sua inobservância.</w:t>
            </w:r>
          </w:p>
          <w:p w14:paraId="2D414172" w14:textId="0C85A349" w:rsidR="00D60D0E" w:rsidRPr="00213225" w:rsidRDefault="00D60D0E" w:rsidP="00D60D0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DD5CF61" w14:textId="77777777" w:rsidR="00D60D0E" w:rsidRPr="00213225" w:rsidRDefault="00D60D0E" w:rsidP="00D60D0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8A51FC6" w14:textId="16FB2F50" w:rsidR="0089121B" w:rsidRPr="00213225" w:rsidRDefault="0089121B" w:rsidP="0089121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II) Autoriza</w:t>
            </w:r>
            <w:r w:rsidR="00C33195" w:rsidRPr="00213225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r w:rsidRPr="00213225">
              <w:rPr>
                <w:rFonts w:ascii="Century Gothic" w:hAnsi="Century Gothic"/>
                <w:sz w:val="18"/>
                <w:szCs w:val="18"/>
              </w:rPr>
              <w:t>m</w:t>
            </w:r>
            <w:r w:rsidR="00C33195" w:rsidRPr="00213225">
              <w:rPr>
                <w:rFonts w:ascii="Century Gothic" w:hAnsi="Century Gothic"/>
                <w:sz w:val="18"/>
                <w:szCs w:val="18"/>
              </w:rPr>
              <w:t>)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11C0B358" w14:textId="3370D47C" w:rsidR="0089121B" w:rsidRPr="00213225" w:rsidRDefault="0089121B" w:rsidP="004222C8">
            <w:pPr>
              <w:pStyle w:val="PargrafodaLista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O cirurgião _________________________________________________________________ a tomar as medidas que julgar necessárias, em decorrência das circunstancias (previsíveis ou imprevisíveis) que se apresentam no transoperatório; c) O corpo clinico do Hospital  _________________________________, aqui representado pelo seu cirurgião e/ ou auxiliares/assistentes, a dar andamento aos procedimentos propedêuticos, terapêuticos ou cirúrgicos que lhe foram indicados. </w:t>
            </w:r>
          </w:p>
          <w:p w14:paraId="6523FB06" w14:textId="2C4AA457" w:rsidR="0089121B" w:rsidRPr="00213225" w:rsidRDefault="0089121B" w:rsidP="005C737E">
            <w:pPr>
              <w:ind w:left="3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Assim, tendo ouvido, lido e aceito as explicações pertinentes, o paciente e seu representante legal, se for o caso, autorizam a realização do procedimento indicado no presente termo. </w:t>
            </w:r>
          </w:p>
        </w:tc>
      </w:tr>
      <w:tr w:rsidR="0089121B" w:rsidRPr="00213225" w14:paraId="7B42A3C3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D525"/>
            <w:vAlign w:val="center"/>
          </w:tcPr>
          <w:p w14:paraId="2079C9E2" w14:textId="77777777" w:rsidR="0089121B" w:rsidRPr="00213225" w:rsidRDefault="0089121B" w:rsidP="005C737E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bookmarkStart w:id="5" w:name="_Hlk53066002"/>
            <w:bookmarkStart w:id="6" w:name="_Hlk53065994"/>
            <w:r w:rsidRPr="002132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bookmarkEnd w:id="5"/>
      <w:tr w:rsidR="0089121B" w:rsidRPr="00213225" w14:paraId="50EBEBE2" w14:textId="77777777" w:rsidTr="005C737E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FFFFFF" w:themeColor="background1"/>
              <w:right w:val="single" w:sz="4" w:space="0" w:color="D9D9D9"/>
            </w:tcBorders>
            <w:shd w:val="clear" w:color="auto" w:fill="auto"/>
            <w:vAlign w:val="center"/>
          </w:tcPr>
          <w:p w14:paraId="2D4E1846" w14:textId="77777777" w:rsidR="005C737E" w:rsidRPr="00213225" w:rsidRDefault="005C737E" w:rsidP="009673E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4C10046" w14:textId="57CEA2F3" w:rsidR="0089121B" w:rsidRPr="00213225" w:rsidRDefault="0089121B" w:rsidP="009673E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_________________________, ______/_____/_______.</w:t>
            </w:r>
          </w:p>
          <w:p w14:paraId="743C85F5" w14:textId="5DABF1A4" w:rsidR="0089121B" w:rsidRPr="00213225" w:rsidRDefault="0089121B" w:rsidP="009673E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ab/>
              <w:t xml:space="preserve"> Local e Data</w:t>
            </w:r>
          </w:p>
        </w:tc>
      </w:tr>
      <w:tr w:rsidR="009673E6" w:rsidRPr="00213225" w14:paraId="2C719BD4" w14:textId="77777777" w:rsidTr="005C737E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F9547F" w14:textId="77777777" w:rsidR="005C737E" w:rsidRPr="00213225" w:rsidRDefault="005C737E" w:rsidP="005C737E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BB0663A" w14:textId="66773356" w:rsidR="009673E6" w:rsidRPr="00213225" w:rsidRDefault="009673E6" w:rsidP="005C737E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____________________________________________</w:t>
            </w:r>
          </w:p>
          <w:p w14:paraId="7EECFB07" w14:textId="4B335597" w:rsidR="009673E6" w:rsidRPr="00213225" w:rsidRDefault="009673E6" w:rsidP="005C737E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Assinatura do Beneficiário</w:t>
            </w:r>
          </w:p>
        </w:tc>
        <w:tc>
          <w:tcPr>
            <w:tcW w:w="489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B6186C" w14:textId="77777777" w:rsidR="005C737E" w:rsidRPr="00213225" w:rsidRDefault="005C737E" w:rsidP="005C737E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525DAEE" w14:textId="492B2EFA" w:rsidR="009673E6" w:rsidRPr="00213225" w:rsidRDefault="009673E6" w:rsidP="005C737E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____________________________________________</w:t>
            </w:r>
          </w:p>
          <w:p w14:paraId="2615C69F" w14:textId="6E523802" w:rsidR="009673E6" w:rsidRPr="00213225" w:rsidRDefault="009673E6" w:rsidP="005C737E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Assinatura do Médico e Carimbo</w:t>
            </w:r>
          </w:p>
        </w:tc>
      </w:tr>
    </w:tbl>
    <w:bookmarkEnd w:id="6"/>
    <w:p w14:paraId="0613B53F" w14:textId="6E0A196B" w:rsidR="00A71EE1" w:rsidRPr="00213225" w:rsidRDefault="009673E6" w:rsidP="005C737E">
      <w:pPr>
        <w:pStyle w:val="PargrafodaLista"/>
        <w:ind w:left="-426" w:right="-142"/>
        <w:jc w:val="both"/>
        <w:rPr>
          <w:rFonts w:ascii="Century Gothic" w:hAnsi="Century Gothic"/>
          <w:sz w:val="16"/>
          <w:szCs w:val="16"/>
        </w:rPr>
      </w:pPr>
      <w:r w:rsidRPr="00213225">
        <w:rPr>
          <w:rFonts w:ascii="Century Gothic" w:hAnsi="Century Gothic"/>
          <w:sz w:val="16"/>
          <w:szCs w:val="16"/>
        </w:rPr>
        <w:t xml:space="preserve">Observação 1: </w:t>
      </w:r>
      <w:r w:rsidR="0026509C" w:rsidRPr="00213225">
        <w:rPr>
          <w:rFonts w:ascii="Century Gothic" w:hAnsi="Century Gothic"/>
          <w:sz w:val="16"/>
          <w:szCs w:val="16"/>
        </w:rPr>
        <w:t xml:space="preserve">Apesar de seu médico poder dar-lhe todas as informações necessárias e aconselhar-lhe, você deve participar do processo de decisão sobre o tratamento e ter sua parcela de responsabilidade pela conduta adotada. Este formulário atesta sua aceitação do tratamento recomendado pelo seu médico. </w:t>
      </w:r>
    </w:p>
    <w:p w14:paraId="091EB96C" w14:textId="21191FE9" w:rsidR="00181B61" w:rsidRPr="00213225" w:rsidRDefault="00213225" w:rsidP="005C737E">
      <w:pPr>
        <w:pStyle w:val="PargrafodaLista"/>
        <w:ind w:left="-426" w:right="-142"/>
        <w:jc w:val="both"/>
        <w:rPr>
          <w:rFonts w:ascii="Century Gothic" w:hAnsi="Century Gothic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C10918" wp14:editId="1FE39D91">
            <wp:simplePos x="0" y="0"/>
            <wp:positionH relativeFrom="column">
              <wp:posOffset>-777576</wp:posOffset>
            </wp:positionH>
            <wp:positionV relativeFrom="paragraph">
              <wp:posOffset>159235</wp:posOffset>
            </wp:positionV>
            <wp:extent cx="7246148" cy="61184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90" cy="62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3E6" w:rsidRPr="00213225">
        <w:rPr>
          <w:rFonts w:ascii="Century Gothic" w:hAnsi="Century Gothic"/>
          <w:sz w:val="16"/>
          <w:szCs w:val="16"/>
        </w:rPr>
        <w:t xml:space="preserve">Observação 2: </w:t>
      </w:r>
      <w:r w:rsidR="0026509C" w:rsidRPr="00213225">
        <w:rPr>
          <w:rFonts w:ascii="Century Gothic" w:hAnsi="Century Gothic"/>
          <w:sz w:val="16"/>
          <w:szCs w:val="16"/>
        </w:rPr>
        <w:t>O médico deverá registrar a obtenção deste consentimento no Prontuário do Paciente, no item evolução.</w:t>
      </w:r>
    </w:p>
    <w:p w14:paraId="24E82C46" w14:textId="77777777" w:rsidR="00D60D0E" w:rsidRPr="005E372D" w:rsidRDefault="00D60D0E" w:rsidP="005C737E">
      <w:pPr>
        <w:pStyle w:val="PargrafodaLista"/>
        <w:ind w:left="-426" w:right="-142"/>
        <w:jc w:val="both"/>
        <w:rPr>
          <w:rFonts w:ascii="Century Gothic" w:hAnsi="Century Gothic"/>
          <w:sz w:val="18"/>
          <w:szCs w:val="18"/>
        </w:rPr>
      </w:pPr>
    </w:p>
    <w:sectPr w:rsidR="00D60D0E" w:rsidRPr="005E372D" w:rsidSect="00D60D0E">
      <w:headerReference w:type="default" r:id="rId8"/>
      <w:footerReference w:type="default" r:id="rId9"/>
      <w:pgSz w:w="11906" w:h="16838"/>
      <w:pgMar w:top="1121" w:right="991" w:bottom="993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524A" w14:textId="77777777" w:rsidR="00DF1C73" w:rsidRDefault="00DF1C73" w:rsidP="005C737E">
      <w:pPr>
        <w:spacing w:after="0" w:line="240" w:lineRule="auto"/>
      </w:pPr>
      <w:r>
        <w:separator/>
      </w:r>
    </w:p>
  </w:endnote>
  <w:endnote w:type="continuationSeparator" w:id="0">
    <w:p w14:paraId="3EDB697F" w14:textId="77777777" w:rsidR="00DF1C73" w:rsidRDefault="00DF1C73" w:rsidP="005C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844"/>
      <w:gridCol w:w="2126"/>
      <w:gridCol w:w="2835"/>
      <w:gridCol w:w="2943"/>
    </w:tblGrid>
    <w:tr w:rsidR="00D60D0E" w:rsidRPr="00213225" w14:paraId="6DB3E23F" w14:textId="77777777" w:rsidTr="00213225">
      <w:trPr>
        <w:trHeight w:val="99"/>
      </w:trPr>
      <w:tc>
        <w:tcPr>
          <w:tcW w:w="1844" w:type="dxa"/>
          <w:shd w:val="clear" w:color="auto" w:fill="auto"/>
          <w:vAlign w:val="center"/>
        </w:tcPr>
        <w:p w14:paraId="4ECFD927" w14:textId="5C42900E" w:rsidR="00D60D0E" w:rsidRPr="00213225" w:rsidRDefault="00624153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bookmarkStart w:id="7" w:name="_Hlk56495294"/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GEREG/CO</w:t>
          </w:r>
          <w:r w:rsidR="00213225"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PAR</w:t>
          </w:r>
        </w:p>
      </w:tc>
      <w:tc>
        <w:tcPr>
          <w:tcW w:w="2126" w:type="dxa"/>
          <w:shd w:val="clear" w:color="auto" w:fill="auto"/>
          <w:vAlign w:val="center"/>
        </w:tcPr>
        <w:p w14:paraId="6889A1C3" w14:textId="471EEC98" w:rsidR="00D60D0E" w:rsidRPr="00213225" w:rsidRDefault="00D60D0E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VIGêNCIA:</w:t>
          </w:r>
          <w:r w:rsidR="00624153"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 18/11/2020</w:t>
          </w:r>
        </w:p>
      </w:tc>
      <w:tc>
        <w:tcPr>
          <w:tcW w:w="2835" w:type="dxa"/>
          <w:shd w:val="clear" w:color="auto" w:fill="auto"/>
          <w:vAlign w:val="center"/>
        </w:tcPr>
        <w:p w14:paraId="16CA7A1F" w14:textId="5143A740" w:rsidR="00D60D0E" w:rsidRPr="00213225" w:rsidRDefault="00D60D0E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HOMOLOGAÇÃO:</w:t>
          </w:r>
          <w:r w:rsidR="00624153"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 16/11/2020</w:t>
          </w:r>
        </w:p>
      </w:tc>
      <w:tc>
        <w:tcPr>
          <w:tcW w:w="2943" w:type="dxa"/>
          <w:shd w:val="clear" w:color="auto" w:fill="auto"/>
          <w:vAlign w:val="center"/>
        </w:tcPr>
        <w:p w14:paraId="70BBBFA4" w14:textId="20716B48" w:rsidR="00D60D0E" w:rsidRPr="00213225" w:rsidRDefault="00D60D0E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PUBLICAÇÃO:</w:t>
          </w:r>
          <w:r w:rsidR="00624153"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 17/11/2020</w:t>
          </w:r>
        </w:p>
      </w:tc>
    </w:tr>
  </w:tbl>
  <w:bookmarkEnd w:id="7"/>
  <w:p w14:paraId="5566D39A" w14:textId="398DB2A2" w:rsidR="00D60D0E" w:rsidRPr="00213225" w:rsidRDefault="00D60D0E" w:rsidP="00D60D0E">
    <w:pPr>
      <w:pStyle w:val="Rodap"/>
      <w:spacing w:before="60"/>
      <w:ind w:right="-1"/>
      <w:jc w:val="right"/>
      <w:rPr>
        <w:rFonts w:ascii="Century Gothic" w:hAnsi="Century Gothic" w:cs="Arial"/>
        <w:color w:val="004D71"/>
        <w:sz w:val="14"/>
        <w:szCs w:val="14"/>
      </w:rPr>
    </w:pPr>
    <w:r w:rsidRPr="002132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>1 |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6D88" w14:textId="77777777" w:rsidR="00DF1C73" w:rsidRDefault="00DF1C73" w:rsidP="005C737E">
      <w:pPr>
        <w:spacing w:after="0" w:line="240" w:lineRule="auto"/>
      </w:pPr>
      <w:r>
        <w:separator/>
      </w:r>
    </w:p>
  </w:footnote>
  <w:footnote w:type="continuationSeparator" w:id="0">
    <w:p w14:paraId="35250959" w14:textId="77777777" w:rsidR="00DF1C73" w:rsidRDefault="00DF1C73" w:rsidP="005C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E586" w14:textId="34E25911" w:rsidR="005C737E" w:rsidRDefault="005C737E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2449B56" wp14:editId="11A7B744">
          <wp:simplePos x="0" y="0"/>
          <wp:positionH relativeFrom="column">
            <wp:posOffset>-301625</wp:posOffset>
          </wp:positionH>
          <wp:positionV relativeFrom="paragraph">
            <wp:posOffset>-346710</wp:posOffset>
          </wp:positionV>
          <wp:extent cx="5850890" cy="59499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38CF"/>
    <w:multiLevelType w:val="hybridMultilevel"/>
    <w:tmpl w:val="F2961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E3D58"/>
    <w:multiLevelType w:val="hybridMultilevel"/>
    <w:tmpl w:val="00261F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3547">
    <w:abstractNumId w:val="0"/>
  </w:num>
  <w:num w:numId="2" w16cid:durableId="32462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cumentProtection w:edit="forms" w:enforcement="1" w:cryptProviderType="rsaAES" w:cryptAlgorithmClass="hash" w:cryptAlgorithmType="typeAny" w:cryptAlgorithmSid="14" w:cryptSpinCount="100000" w:hash="ri5pYHAfZ6YSoI65OqJUz3oJteXaWOnmNPAmSxkWAO89ez9Mr/wvV5hpzau9BbuhFoGmKQnjfdN18iFNSTNg2A==" w:salt="2hN5pG01xyrU2wamSNuUyQ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09C"/>
    <w:rsid w:val="00181B61"/>
    <w:rsid w:val="00213225"/>
    <w:rsid w:val="0026509C"/>
    <w:rsid w:val="00290BBE"/>
    <w:rsid w:val="004222C8"/>
    <w:rsid w:val="00502740"/>
    <w:rsid w:val="00503F2B"/>
    <w:rsid w:val="005779AF"/>
    <w:rsid w:val="005C737E"/>
    <w:rsid w:val="005E372D"/>
    <w:rsid w:val="00624153"/>
    <w:rsid w:val="00633453"/>
    <w:rsid w:val="006A398C"/>
    <w:rsid w:val="006B56C4"/>
    <w:rsid w:val="0089121B"/>
    <w:rsid w:val="008C5AFD"/>
    <w:rsid w:val="009673E6"/>
    <w:rsid w:val="00A71EE1"/>
    <w:rsid w:val="00AF621E"/>
    <w:rsid w:val="00B23E0C"/>
    <w:rsid w:val="00B3212B"/>
    <w:rsid w:val="00C33195"/>
    <w:rsid w:val="00C3528E"/>
    <w:rsid w:val="00C50795"/>
    <w:rsid w:val="00D60D0E"/>
    <w:rsid w:val="00DE69A7"/>
    <w:rsid w:val="00DF1C73"/>
    <w:rsid w:val="00E05BDD"/>
    <w:rsid w:val="00E22153"/>
    <w:rsid w:val="00E461D8"/>
    <w:rsid w:val="00E92070"/>
    <w:rsid w:val="00F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27E6C"/>
  <w15:docId w15:val="{A38F06BC-5BA9-4464-89A1-2004AB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1B6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71E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E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37E"/>
  </w:style>
  <w:style w:type="paragraph" w:styleId="Rodap">
    <w:name w:val="footer"/>
    <w:basedOn w:val="Normal"/>
    <w:link w:val="RodapChar"/>
    <w:uiPriority w:val="99"/>
    <w:unhideWhenUsed/>
    <w:rsid w:val="005C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37E"/>
  </w:style>
  <w:style w:type="character" w:styleId="Refdecomentrio">
    <w:name w:val="annotation reference"/>
    <w:basedOn w:val="Fontepargpadro"/>
    <w:uiPriority w:val="99"/>
    <w:semiHidden/>
    <w:unhideWhenUsed/>
    <w:rsid w:val="00422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2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2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Angeliana Gomes da Silva</cp:lastModifiedBy>
  <cp:revision>18</cp:revision>
  <dcterms:created xsi:type="dcterms:W3CDTF">2020-09-30T11:26:00Z</dcterms:created>
  <dcterms:modified xsi:type="dcterms:W3CDTF">2022-06-27T14:42:00Z</dcterms:modified>
</cp:coreProperties>
</file>